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70"/>
        <w:jc w:val="center"/>
        <w:rPr>
          <w:rFonts w:ascii="宋体" w:hAnsi="宋体"/>
          <w:b/>
          <w:sz w:val="36"/>
          <w:szCs w:val="36"/>
        </w:rPr>
      </w:pPr>
      <w:bookmarkStart w:id="0" w:name="_GoBack"/>
      <w:r>
        <w:rPr>
          <w:rFonts w:hint="eastAsia" w:ascii="宋体" w:hAnsi="宋体"/>
          <w:b/>
          <w:sz w:val="36"/>
          <w:szCs w:val="36"/>
          <w:lang w:eastAsia="zh-CN"/>
        </w:rPr>
        <w:t>星安智能科技</w:t>
      </w:r>
      <w:r>
        <w:rPr>
          <w:rFonts w:hint="eastAsia" w:ascii="宋体" w:hAnsi="宋体"/>
          <w:b/>
          <w:sz w:val="36"/>
          <w:szCs w:val="36"/>
        </w:rPr>
        <w:t>电梯钥匙管理制度</w:t>
      </w:r>
    </w:p>
    <w:bookmarkEnd w:id="0"/>
    <w:p>
      <w:pPr>
        <w:spacing w:line="540" w:lineRule="exact"/>
        <w:ind w:firstLine="426"/>
        <w:rPr>
          <w:rFonts w:ascii="宋体" w:hAnsi="宋体"/>
          <w:szCs w:val="21"/>
        </w:rPr>
      </w:pPr>
      <w:r>
        <w:rPr>
          <w:rFonts w:hint="eastAsia" w:ascii="宋体" w:hAnsi="宋体"/>
          <w:szCs w:val="21"/>
        </w:rPr>
        <w:t>根据国家电梯检验规范规定和电梯安全运行规定，电梯钥匙应由</w:t>
      </w:r>
      <w:r>
        <w:rPr>
          <w:rFonts w:hint="eastAsia" w:ascii="宋体" w:hAnsi="宋体"/>
          <w:szCs w:val="21"/>
          <w:lang w:eastAsia="zh-CN"/>
        </w:rPr>
        <w:t>公司</w:t>
      </w:r>
      <w:r>
        <w:rPr>
          <w:rFonts w:hint="eastAsia" w:ascii="宋体" w:hAnsi="宋体"/>
          <w:szCs w:val="21"/>
        </w:rPr>
        <w:t>电梯使用管理部门及管理人员严格管理。为了加强安全防范意识，避免因非指定人员对电梯钥匙的错误操作，预防安全事故的发生，因此</w:t>
      </w:r>
      <w:r>
        <w:rPr>
          <w:rFonts w:hint="eastAsia" w:ascii="宋体" w:hAnsi="宋体"/>
          <w:szCs w:val="21"/>
          <w:lang w:eastAsia="zh-CN"/>
        </w:rPr>
        <w:t>公司</w:t>
      </w:r>
      <w:r>
        <w:rPr>
          <w:rFonts w:hint="eastAsia" w:ascii="宋体" w:hAnsi="宋体"/>
          <w:szCs w:val="21"/>
        </w:rPr>
        <w:t>必须做好电梯钥匙管理制度，具体如下：</w:t>
      </w:r>
    </w:p>
    <w:p>
      <w:pPr>
        <w:numPr>
          <w:ilvl w:val="0"/>
          <w:numId w:val="1"/>
        </w:numPr>
        <w:tabs>
          <w:tab w:val="left" w:pos="0"/>
        </w:tabs>
        <w:spacing w:line="540" w:lineRule="exact"/>
        <w:ind w:left="0" w:firstLine="426"/>
        <w:rPr>
          <w:rFonts w:ascii="宋体" w:hAnsi="宋体"/>
          <w:szCs w:val="21"/>
        </w:rPr>
      </w:pPr>
      <w:r>
        <w:rPr>
          <w:rFonts w:hint="eastAsia" w:ascii="宋体" w:hAnsi="宋体"/>
          <w:szCs w:val="21"/>
        </w:rPr>
        <w:t>在任何情况下应做好电梯钥匙使用和交接登记制度，并建立专门的管理档案。保证做到正确使用，特别要预防电梯钥匙的丢失及误操作。以防电梯零配件丢失、设备损坏、安全事故的发生等。</w:t>
      </w:r>
    </w:p>
    <w:p>
      <w:pPr>
        <w:spacing w:line="540" w:lineRule="exact"/>
        <w:ind w:firstLine="436" w:firstLineChars="208"/>
        <w:rPr>
          <w:rFonts w:ascii="宋体" w:hAnsi="宋体"/>
          <w:szCs w:val="21"/>
        </w:rPr>
      </w:pPr>
      <w:r>
        <w:rPr>
          <w:rFonts w:hint="eastAsia" w:ascii="宋体" w:hAnsi="宋体"/>
          <w:szCs w:val="21"/>
        </w:rPr>
        <w:t>二、电梯钥匙必须由专人保管使用，此人须经电梯操作培训并且持有电梯操作上岗证或电梯安全管理员证，电梯钥匙未经</w:t>
      </w:r>
      <w:r>
        <w:rPr>
          <w:rFonts w:hint="eastAsia" w:ascii="宋体" w:hAnsi="宋体"/>
          <w:szCs w:val="21"/>
          <w:lang w:eastAsia="zh-CN"/>
        </w:rPr>
        <w:t>公司</w:t>
      </w:r>
      <w:r>
        <w:rPr>
          <w:rFonts w:hint="eastAsia" w:ascii="宋体" w:hAnsi="宋体"/>
          <w:szCs w:val="21"/>
        </w:rPr>
        <w:t>相关部门负责人同意，不得随意使用。因工作需要使用时应做好记录。</w:t>
      </w:r>
    </w:p>
    <w:p>
      <w:pPr>
        <w:spacing w:line="540" w:lineRule="exact"/>
        <w:ind w:firstLine="436" w:firstLineChars="208"/>
        <w:rPr>
          <w:rFonts w:ascii="宋体" w:hAnsi="宋体"/>
          <w:szCs w:val="21"/>
        </w:rPr>
      </w:pPr>
      <w:r>
        <w:rPr>
          <w:rFonts w:hint="eastAsia" w:ascii="宋体" w:hAnsi="宋体"/>
          <w:szCs w:val="21"/>
        </w:rPr>
        <w:t>三、电梯钥匙保管负责人不得将自己的电梯钥匙借给非有关人员使用。</w:t>
      </w:r>
    </w:p>
    <w:p>
      <w:pPr>
        <w:spacing w:line="540" w:lineRule="exact"/>
        <w:ind w:firstLine="436" w:firstLineChars="208"/>
        <w:rPr>
          <w:rFonts w:ascii="宋体" w:hAnsi="宋体"/>
          <w:szCs w:val="21"/>
        </w:rPr>
      </w:pPr>
      <w:r>
        <w:rPr>
          <w:rFonts w:hint="eastAsia" w:ascii="宋体" w:hAnsi="宋体"/>
          <w:szCs w:val="21"/>
        </w:rPr>
        <w:t>四、电梯钥匙使用完毕后必须及时交回管理部门，并放回原处。</w:t>
      </w:r>
    </w:p>
    <w:p>
      <w:pPr>
        <w:spacing w:line="540" w:lineRule="exact"/>
        <w:ind w:firstLine="436" w:firstLineChars="208"/>
        <w:rPr>
          <w:rFonts w:ascii="宋体" w:hAnsi="宋体"/>
          <w:szCs w:val="21"/>
        </w:rPr>
      </w:pPr>
      <w:r>
        <w:rPr>
          <w:rFonts w:hint="eastAsia" w:ascii="宋体" w:hAnsi="宋体"/>
          <w:szCs w:val="21"/>
        </w:rPr>
        <w:t>五、电梯钥匙包括：厅门三角钥匙、轿内检修钥匙、机房钥匙、扶梯钥匙。</w:t>
      </w:r>
    </w:p>
    <w:p>
      <w:pPr>
        <w:spacing w:line="540" w:lineRule="exact"/>
        <w:ind w:firstLine="434" w:firstLineChars="207"/>
        <w:jc w:val="left"/>
        <w:rPr>
          <w:rFonts w:ascii="宋体" w:hAnsi="宋体"/>
          <w:szCs w:val="21"/>
        </w:rPr>
      </w:pPr>
      <w:r>
        <w:rPr>
          <w:rFonts w:hint="eastAsia" w:ascii="宋体" w:hAnsi="宋体"/>
          <w:szCs w:val="21"/>
        </w:rPr>
        <w:t>六、使用厅门三角钥匙时应注意：当用三角钥匙打开层门时，必须先稳定重心，开启层门的10厘米时先观察轿厢位置是否停在本层，以防踏空；上轿顶前先打急停开关，后把电梯检修位置，确认可以上轿顶时方可上轿顶。</w:t>
      </w:r>
    </w:p>
    <w:p>
      <w:pPr>
        <w:spacing w:line="540" w:lineRule="exact"/>
        <w:ind w:firstLine="434" w:firstLineChars="207"/>
        <w:jc w:val="left"/>
        <w:rPr>
          <w:rFonts w:ascii="宋体" w:hAnsi="宋体"/>
          <w:szCs w:val="21"/>
        </w:rPr>
      </w:pPr>
      <w:r>
        <w:rPr>
          <w:rFonts w:hint="eastAsia" w:ascii="宋体" w:hAnsi="宋体"/>
          <w:szCs w:val="21"/>
        </w:rPr>
        <w:t>七、扶梯准备运转时，必须确认此时扶梯上无人然后才能使用钥匙开梯。</w:t>
      </w:r>
    </w:p>
    <w:p>
      <w:pPr>
        <w:spacing w:line="540" w:lineRule="exact"/>
        <w:ind w:firstLine="434" w:firstLineChars="207"/>
        <w:jc w:val="left"/>
        <w:rPr>
          <w:rFonts w:ascii="宋体" w:hAnsi="宋体"/>
          <w:szCs w:val="21"/>
        </w:rPr>
      </w:pPr>
      <w:r>
        <w:rPr>
          <w:rFonts w:hint="eastAsia" w:ascii="宋体" w:hAnsi="宋体"/>
          <w:szCs w:val="21"/>
        </w:rPr>
        <w:t>八、上述电梯钥匙必须严格掌管，不得随意乱放，若钥匙丢失必须及时向有关部门报告，钥匙丢失必须采取必要措施，预防造成危害。</w:t>
      </w:r>
    </w:p>
    <w:p>
      <w:pPr>
        <w:spacing w:line="480" w:lineRule="auto"/>
        <w:ind w:right="542" w:rightChars="258"/>
        <w:jc w:val="left"/>
        <w:rPr>
          <w:sz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u w:val="single"/>
        <w:lang w:val="en-US" w:eastAsia="zh-CN"/>
      </w:rPr>
    </w:pPr>
    <w:r>
      <w:rPr>
        <w:rFonts w:hint="eastAsia" w:eastAsia="宋体"/>
        <w:sz w:val="24"/>
        <w:szCs w:val="32"/>
        <w:u w:val="none"/>
        <w:lang w:val="en-US" w:eastAsia="zh-CN"/>
      </w:rPr>
      <w:t xml:space="preserve"> </w:t>
    </w:r>
    <w:r>
      <w:rPr>
        <w:rFonts w:hint="eastAsia" w:eastAsia="宋体"/>
        <w:sz w:val="24"/>
        <w:szCs w:val="32"/>
        <w:u w:val="single"/>
        <w:lang w:val="en-US" w:eastAsia="zh-CN"/>
      </w:rPr>
      <w:t xml:space="preserve">                                                        百姓电梯管家</w:t>
    </w:r>
    <w:r>
      <w:rPr>
        <w:rFonts w:hint="eastAsia"/>
        <w:b w:val="0"/>
        <w:bCs w:val="0"/>
        <w:u w:val="single"/>
        <w:lang w:val="en-US" w:eastAsia="zh-CN"/>
      </w:rPr>
      <w:drawing>
        <wp:anchor distT="0" distB="0" distL="114300" distR="114300" simplePos="0" relativeHeight="251663360" behindDoc="0" locked="0" layoutInCell="1" allowOverlap="1">
          <wp:simplePos x="0" y="0"/>
          <wp:positionH relativeFrom="column">
            <wp:posOffset>29845</wp:posOffset>
          </wp:positionH>
          <wp:positionV relativeFrom="paragraph">
            <wp:posOffset>-119380</wp:posOffset>
          </wp:positionV>
          <wp:extent cx="1651635" cy="299085"/>
          <wp:effectExtent l="0" t="0" r="5715" b="5715"/>
          <wp:wrapTopAndBottom/>
          <wp:docPr id="2" name="图片 1" descr="星安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星安OK1"/>
                  <pic:cNvPicPr>
                    <a:picLocks noChangeAspect="1"/>
                  </pic:cNvPicPr>
                </pic:nvPicPr>
                <pic:blipFill>
                  <a:blip r:embed="rId1"/>
                  <a:stretch>
                    <a:fillRect/>
                  </a:stretch>
                </pic:blipFill>
                <pic:spPr>
                  <a:xfrm>
                    <a:off x="0" y="0"/>
                    <a:ext cx="1651635" cy="299085"/>
                  </a:xfrm>
                  <a:prstGeom prst="rect">
                    <a:avLst/>
                  </a:prstGeom>
                  <a:noFill/>
                  <a:ln>
                    <a:noFill/>
                  </a:ln>
                </pic:spPr>
              </pic:pic>
            </a:graphicData>
          </a:graphic>
        </wp:anchor>
      </w:drawing>
    </w:r>
    <w:r>
      <w:rPr>
        <w:sz w:val="18"/>
        <w:u w:val="single"/>
      </w:rPr>
      <w:pict>
        <v:shape id="PowerPlusWaterMarkObject30630" o:spid="_x0000_s2049" o:spt="136" type="#_x0000_t136" style="position:absolute;left:0pt;height:36.2pt;width:258.7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  星安服务+安全保障" style="font-family:微软雅黑;font-size:36pt;v-same-letter-heights:f;v-text-align:center;"/>
        </v:shape>
      </w:pic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171E7"/>
    <w:multiLevelType w:val="multilevel"/>
    <w:tmpl w:val="4D9171E7"/>
    <w:lvl w:ilvl="0" w:tentative="0">
      <w:start w:val="1"/>
      <w:numFmt w:val="none"/>
      <w:lvlText w:val="一、"/>
      <w:lvlJc w:val="left"/>
      <w:pPr>
        <w:tabs>
          <w:tab w:val="left" w:pos="764"/>
        </w:tabs>
        <w:ind w:left="764"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F2525"/>
    <w:rsid w:val="565F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2024-12-28T08:13:00Z</dcterms:created>
  <dc:creator>满胧梦茶</dc:creator>
  <cp:lastModifiedBy>满胧梦茶</cp:lastModifiedBy>
  <dcterms:modified xsi:type="dcterms:W3CDTF">2024-12-28T08:16:44Z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